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97186" w:rsidTr="00897186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7186" w:rsidRPr="00670045" w:rsidRDefault="00670045" w:rsidP="008971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0045">
              <w:rPr>
                <w:rFonts w:ascii="Times New Roman" w:hAnsi="Times New Roman" w:cs="Times New Roman"/>
              </w:rPr>
              <w:t>16.06.2022</w:t>
            </w:r>
          </w:p>
        </w:tc>
        <w:tc>
          <w:tcPr>
            <w:tcW w:w="425" w:type="dxa"/>
            <w:hideMark/>
          </w:tcPr>
          <w:p w:rsidR="00897186" w:rsidRPr="00897186" w:rsidRDefault="00897186" w:rsidP="00897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1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7186" w:rsidRPr="00670045" w:rsidRDefault="00670045" w:rsidP="00897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70045">
              <w:rPr>
                <w:rFonts w:ascii="Times New Roman" w:hAnsi="Times New Roman" w:cs="Times New Roman"/>
              </w:rPr>
              <w:t>322-П</w:t>
            </w:r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3C46A6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изменения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и прогнозный период 2025–2026 годов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bookmarkStart w:id="0" w:name="_GoBack"/>
        <w:bookmarkEnd w:id="0"/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46A6" w:rsidRPr="003C46A6" w:rsidRDefault="003C46A6" w:rsidP="003C46A6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Внести в приложение к постановлению Правительства Камчатского края от 29.11.2021 № 507-П «Об утверждении инвестиционной программы Камчатского края на 2022 год и на плановый период 2023–2024 годов </w:t>
      </w:r>
      <w:r w:rsidR="008971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прогнозный период 2025–2026 годов» изменение, изложив его в редакции согласно приложению к настоящему постановлению.</w:t>
      </w:r>
    </w:p>
    <w:p w:rsidR="003C46A6" w:rsidRPr="003C46A6" w:rsidRDefault="003C46A6" w:rsidP="003C46A6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C46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после дня его официального опубликования.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7186" w:rsidRDefault="00897186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3374"/>
        <w:gridCol w:w="2644"/>
      </w:tblGrid>
      <w:tr w:rsidR="004C1C88" w:rsidRPr="00076132" w:rsidTr="003C46A6">
        <w:trPr>
          <w:trHeight w:val="409"/>
        </w:trPr>
        <w:tc>
          <w:tcPr>
            <w:tcW w:w="3683" w:type="dxa"/>
            <w:shd w:val="clear" w:color="auto" w:fill="auto"/>
          </w:tcPr>
          <w:p w:rsidR="004C1C88" w:rsidRPr="00033533" w:rsidRDefault="004C6BC8" w:rsidP="008A4F5D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4C1C88"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</w:t>
            </w:r>
            <w:r w:rsidR="004C1C88"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="004C1C88"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374" w:type="dxa"/>
            <w:shd w:val="clear" w:color="auto" w:fill="auto"/>
          </w:tcPr>
          <w:p w:rsidR="004C1C88" w:rsidRPr="00076132" w:rsidRDefault="004C1C88" w:rsidP="00670045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3C46A6" w:rsidRDefault="003C46A6" w:rsidP="003C46A6">
            <w:pPr>
              <w:tabs>
                <w:tab w:val="left" w:pos="750"/>
              </w:tabs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Pr="003C46A6" w:rsidRDefault="004C6BC8" w:rsidP="004C6BC8">
            <w:pPr>
              <w:tabs>
                <w:tab w:val="left" w:pos="750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EB" w:rsidRDefault="001125EB" w:rsidP="0031799B">
      <w:pPr>
        <w:spacing w:after="0" w:line="240" w:lineRule="auto"/>
      </w:pPr>
      <w:r>
        <w:separator/>
      </w:r>
    </w:p>
  </w:endnote>
  <w:end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EB" w:rsidRDefault="001125EB" w:rsidP="0031799B">
      <w:pPr>
        <w:spacing w:after="0" w:line="240" w:lineRule="auto"/>
      </w:pPr>
      <w:r>
        <w:separator/>
      </w:r>
    </w:p>
  </w:footnote>
  <w:foot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35B8A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3C46A6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C6BC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70045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97186"/>
    <w:rsid w:val="008A4F5D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C27E0-DBDF-426A-92D5-B6FA1AEC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Ларионова Ольга Владимировна</cp:lastModifiedBy>
  <cp:revision>7</cp:revision>
  <cp:lastPrinted>2021-10-13T05:03:00Z</cp:lastPrinted>
  <dcterms:created xsi:type="dcterms:W3CDTF">2022-03-24T03:26:00Z</dcterms:created>
  <dcterms:modified xsi:type="dcterms:W3CDTF">2022-06-17T02:42:00Z</dcterms:modified>
</cp:coreProperties>
</file>